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74" w:rsidRDefault="00CE65F5" w:rsidP="00CE65F5">
      <w:pPr>
        <w:pStyle w:val="1"/>
        <w:tabs>
          <w:tab w:val="left" w:pos="3433"/>
        </w:tabs>
        <w:ind w:left="0"/>
        <w:rPr>
          <w:spacing w:val="12"/>
          <w:lang w:eastAsia="zh-CN"/>
        </w:rPr>
      </w:pPr>
      <w:r>
        <w:rPr>
          <w:rFonts w:ascii="宋体" w:hAnsi="宋体" w:cs="仿宋" w:hint="eastAsia"/>
          <w:lang w:eastAsia="zh-CN"/>
        </w:rPr>
        <w:t>附件</w:t>
      </w:r>
      <w:r>
        <w:rPr>
          <w:rFonts w:ascii="宋体" w:hAnsi="宋体" w:cs="仿宋" w:hint="eastAsia"/>
          <w:lang w:eastAsia="zh-CN"/>
        </w:rPr>
        <w:t xml:space="preserve">2:   </w:t>
      </w:r>
      <w:r w:rsidR="00962D74" w:rsidRPr="00962D74">
        <w:rPr>
          <w:rFonts w:ascii="宋体" w:hAnsi="宋体" w:cs="仿宋" w:hint="eastAsia"/>
          <w:lang w:eastAsia="zh-CN"/>
        </w:rPr>
        <w:t>中国研究生智慧城市技术与创意设计大赛</w:t>
      </w:r>
      <w:r w:rsidR="00962D74" w:rsidRPr="00962D74">
        <w:rPr>
          <w:rFonts w:hint="eastAsia"/>
          <w:spacing w:val="12"/>
          <w:lang w:eastAsia="zh-CN"/>
        </w:rPr>
        <w:t>的</w:t>
      </w:r>
    </w:p>
    <w:p w:rsidR="00962D74" w:rsidRDefault="00962D74" w:rsidP="00962D74">
      <w:pPr>
        <w:pStyle w:val="1"/>
        <w:tabs>
          <w:tab w:val="left" w:pos="3433"/>
        </w:tabs>
        <w:ind w:left="0"/>
        <w:jc w:val="center"/>
        <w:rPr>
          <w:spacing w:val="17"/>
          <w:lang w:eastAsia="zh-CN"/>
        </w:rPr>
      </w:pPr>
      <w:r w:rsidRPr="00962D74">
        <w:rPr>
          <w:spacing w:val="17"/>
          <w:lang w:eastAsia="zh-CN"/>
        </w:rPr>
        <w:t>申诉仲裁与纪律处罚</w:t>
      </w:r>
    </w:p>
    <w:p w:rsidR="00962D74" w:rsidRPr="00962D74" w:rsidRDefault="00962D74" w:rsidP="00962D74">
      <w:pPr>
        <w:pStyle w:val="1"/>
        <w:tabs>
          <w:tab w:val="left" w:pos="3433"/>
        </w:tabs>
        <w:ind w:left="0"/>
        <w:jc w:val="center"/>
        <w:rPr>
          <w:lang w:eastAsia="zh-CN"/>
        </w:rPr>
      </w:pPr>
    </w:p>
    <w:p w:rsidR="00962D74" w:rsidRDefault="00962D74" w:rsidP="00962D74">
      <w:pPr>
        <w:pStyle w:val="5"/>
        <w:spacing w:before="1" w:line="297" w:lineRule="auto"/>
        <w:ind w:right="402" w:firstLine="599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、各参赛培养单位严格审查参赛选手资格，若出现参赛选 手资格问题，取消该作品参赛资格、参赛培养单位评优资格及承 办单位申请权，并通报组委会各委员单位。</w:t>
      </w:r>
    </w:p>
    <w:p w:rsidR="00962D74" w:rsidRDefault="00962D74" w:rsidP="00962D74">
      <w:pPr>
        <w:pStyle w:val="5"/>
        <w:spacing w:before="97" w:line="300" w:lineRule="auto"/>
        <w:ind w:firstLine="599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、参赛作品指导教师仅负责指导参赛选手完成作品，不得 将指导教师个人相关科研项目、研究成果署名学生作为参赛作品。 如出现此类问题，取消参赛作品资格及指导教师评优资格，并通 报组委会各委员单位。</w:t>
      </w:r>
    </w:p>
    <w:p w:rsidR="00962D74" w:rsidRDefault="00962D74" w:rsidP="00962D74">
      <w:pPr>
        <w:pStyle w:val="5"/>
        <w:spacing w:before="94" w:line="297" w:lineRule="auto"/>
        <w:ind w:right="402" w:firstLine="599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、参赛选手不得运用非法手段破坏大赛官方网站，以在技 术擂台赛中获利。如出现此类问题，取消参赛选手资格并通报其 所在培养单位，由所在培养单位给予相应处罚。</w:t>
      </w:r>
    </w:p>
    <w:p w:rsidR="00962D74" w:rsidRDefault="00962D74" w:rsidP="00962D74">
      <w:pPr>
        <w:pStyle w:val="5"/>
        <w:spacing w:before="97" w:line="297" w:lineRule="auto"/>
        <w:ind w:right="399" w:firstLine="599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、参赛选手不得运用非法手段窃取他人技术数据、创意设 计方案等，如出现此类问题，取消参赛选手资格并通报其所在培 养单位，由所在培养单位给予相应处罚。</w:t>
      </w:r>
    </w:p>
    <w:p w:rsidR="00962D74" w:rsidRDefault="00962D74" w:rsidP="00962D74">
      <w:pPr>
        <w:pStyle w:val="5"/>
        <w:spacing w:before="97" w:line="300" w:lineRule="auto"/>
        <w:ind w:firstLine="599"/>
        <w:rPr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、报名参加智慧城市大赛的选手，应保证所提交作品的原 创性和首次发表，不可同时提交中国研究生创新实践系列活动的 其他赛事。如重复申报并核查属实者，取消参赛资格；已获奖的， 撤销奖励。</w:t>
      </w:r>
    </w:p>
    <w:p w:rsidR="009C6518" w:rsidRPr="00962D74" w:rsidRDefault="00962D74" w:rsidP="00962D74">
      <w:pPr>
        <w:pStyle w:val="5"/>
        <w:spacing w:before="94" w:line="300" w:lineRule="auto"/>
        <w:ind w:right="402" w:firstLine="599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6</w:t>
      </w:r>
      <w:r>
        <w:rPr>
          <w:lang w:eastAsia="zh-CN"/>
        </w:rPr>
        <w:t>、大赛秘书处、专家委员会及评审专家组等各职能部门严 格遵守大赛各项规章、制度，做到公正、公平、公开，若出现渎 职、包庇等行为，取消相关作品资格及责任人职务，并通过组委 会各委员单位。</w:t>
      </w:r>
    </w:p>
    <w:sectPr w:rsidR="009C6518" w:rsidRPr="00962D74" w:rsidSect="00962D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4D" w:rsidRDefault="00497B4D" w:rsidP="00CE65F5">
      <w:r>
        <w:separator/>
      </w:r>
    </w:p>
  </w:endnote>
  <w:endnote w:type="continuationSeparator" w:id="1">
    <w:p w:rsidR="00497B4D" w:rsidRDefault="00497B4D" w:rsidP="00CE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4D" w:rsidRDefault="00497B4D" w:rsidP="00CE65F5">
      <w:r>
        <w:separator/>
      </w:r>
    </w:p>
  </w:footnote>
  <w:footnote w:type="continuationSeparator" w:id="1">
    <w:p w:rsidR="00497B4D" w:rsidRDefault="00497B4D" w:rsidP="00CE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D74"/>
    <w:rsid w:val="00497B4D"/>
    <w:rsid w:val="007C0A08"/>
    <w:rsid w:val="00962D74"/>
    <w:rsid w:val="009C6518"/>
    <w:rsid w:val="00C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18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962D74"/>
    <w:pPr>
      <w:spacing w:line="466" w:lineRule="exact"/>
      <w:ind w:left="1853" w:right="101"/>
      <w:jc w:val="left"/>
      <w:outlineLvl w:val="0"/>
    </w:pPr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paragraph" w:styleId="5">
    <w:name w:val="heading 5"/>
    <w:basedOn w:val="a"/>
    <w:link w:val="5Char"/>
    <w:uiPriority w:val="1"/>
    <w:qFormat/>
    <w:rsid w:val="00962D74"/>
    <w:pPr>
      <w:ind w:left="102" w:right="101"/>
      <w:jc w:val="left"/>
      <w:outlineLvl w:val="4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62D74"/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character" w:customStyle="1" w:styleId="5Char">
    <w:name w:val="标题 5 Char"/>
    <w:basedOn w:val="a0"/>
    <w:link w:val="5"/>
    <w:uiPriority w:val="1"/>
    <w:rsid w:val="00962D74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3">
    <w:name w:val="Body Text"/>
    <w:basedOn w:val="a"/>
    <w:link w:val="Char"/>
    <w:uiPriority w:val="1"/>
    <w:qFormat/>
    <w:rsid w:val="00962D74"/>
    <w:pPr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1"/>
    <w:rsid w:val="00962D74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CE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65F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6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01</cp:lastModifiedBy>
  <cp:revision>2</cp:revision>
  <dcterms:created xsi:type="dcterms:W3CDTF">2017-06-12T03:32:00Z</dcterms:created>
  <dcterms:modified xsi:type="dcterms:W3CDTF">2017-06-13T13:52:00Z</dcterms:modified>
</cp:coreProperties>
</file>