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2017年研究生教育教学改革项目答辩顺序</w:t>
      </w:r>
    </w:p>
    <w:p>
      <w:pPr>
        <w:spacing w:line="360" w:lineRule="auto"/>
        <w:ind w:firstLine="472" w:firstLineChars="196"/>
        <w:rPr>
          <w:b/>
          <w:sz w:val="24"/>
          <w:szCs w:val="24"/>
        </w:rPr>
      </w:pPr>
    </w:p>
    <w:p>
      <w:pPr>
        <w:spacing w:line="360" w:lineRule="auto"/>
        <w:ind w:firstLine="472" w:firstLineChars="196"/>
        <w:rPr>
          <w:b/>
          <w:sz w:val="24"/>
          <w:szCs w:val="24"/>
        </w:rPr>
      </w:pPr>
      <w:r>
        <w:rPr>
          <w:rFonts w:hint="eastAsia"/>
          <w:b/>
          <w:sz w:val="24"/>
          <w:szCs w:val="24"/>
        </w:rPr>
        <w:t>时间：5月1</w:t>
      </w:r>
      <w:r>
        <w:rPr>
          <w:rFonts w:hint="eastAsia"/>
          <w:b/>
          <w:sz w:val="24"/>
          <w:szCs w:val="24"/>
          <w:lang w:val="en-US" w:eastAsia="zh-CN"/>
        </w:rPr>
        <w:t>1</w:t>
      </w:r>
      <w:bookmarkStart w:id="0" w:name="_GoBack"/>
      <w:bookmarkEnd w:id="0"/>
      <w:r>
        <w:rPr>
          <w:rFonts w:hint="eastAsia"/>
          <w:b/>
          <w:sz w:val="24"/>
          <w:szCs w:val="24"/>
        </w:rPr>
        <w:t>日</w:t>
      </w:r>
    </w:p>
    <w:p>
      <w:pPr>
        <w:spacing w:line="360" w:lineRule="auto"/>
        <w:ind w:firstLine="472" w:firstLineChars="196"/>
        <w:rPr>
          <w:b/>
          <w:sz w:val="24"/>
          <w:szCs w:val="24"/>
        </w:rPr>
      </w:pPr>
      <w:r>
        <w:rPr>
          <w:rFonts w:hint="eastAsia"/>
          <w:b/>
          <w:sz w:val="24"/>
          <w:szCs w:val="24"/>
        </w:rPr>
        <w:t>地点：研究生院106会议室</w:t>
      </w:r>
    </w:p>
    <w:p>
      <w:pPr>
        <w:rPr>
          <w:b/>
          <w:sz w:val="24"/>
          <w:szCs w:val="24"/>
        </w:rPr>
      </w:pPr>
    </w:p>
    <w:tbl>
      <w:tblPr>
        <w:tblStyle w:val="5"/>
        <w:tblW w:w="8388" w:type="dxa"/>
        <w:tblInd w:w="84" w:type="dxa"/>
        <w:tblLayout w:type="fixed"/>
        <w:tblCellMar>
          <w:top w:w="0" w:type="dxa"/>
          <w:left w:w="108" w:type="dxa"/>
          <w:bottom w:w="0" w:type="dxa"/>
          <w:right w:w="108" w:type="dxa"/>
        </w:tblCellMar>
      </w:tblPr>
      <w:tblGrid>
        <w:gridCol w:w="591"/>
        <w:gridCol w:w="5103"/>
        <w:gridCol w:w="1134"/>
        <w:gridCol w:w="1560"/>
      </w:tblGrid>
      <w:tr>
        <w:tblPrEx>
          <w:tblLayout w:type="fixed"/>
          <w:tblCellMar>
            <w:top w:w="0" w:type="dxa"/>
            <w:left w:w="108" w:type="dxa"/>
            <w:bottom w:w="0" w:type="dxa"/>
            <w:right w:w="108" w:type="dxa"/>
          </w:tblCellMar>
        </w:tblPrEx>
        <w:trPr>
          <w:trHeight w:val="340" w:hRule="atLeast"/>
        </w:trPr>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项目名称(重点项目)</w:t>
            </w:r>
          </w:p>
        </w:tc>
        <w:tc>
          <w:tcPr>
            <w:tcW w:w="113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项  目</w:t>
            </w:r>
          </w:p>
          <w:p>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负责人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汇报时间</w:t>
            </w:r>
          </w:p>
        </w:tc>
      </w:tr>
      <w:tr>
        <w:tblPrEx>
          <w:tblLayout w:type="fixed"/>
          <w:tblCellMar>
            <w:top w:w="0" w:type="dxa"/>
            <w:left w:w="108" w:type="dxa"/>
            <w:bottom w:w="0" w:type="dxa"/>
            <w:right w:w="108" w:type="dxa"/>
          </w:tblCellMar>
        </w:tblPrEx>
        <w:trPr>
          <w:trHeight w:val="340"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面向“双一流”战略的信息学科研究生教育国际化研究与实践</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吴  敏</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8:30-8:37</w:t>
            </w:r>
          </w:p>
        </w:tc>
      </w:tr>
      <w:tr>
        <w:tblPrEx>
          <w:tblLayout w:type="fixed"/>
          <w:tblCellMar>
            <w:top w:w="0" w:type="dxa"/>
            <w:left w:w="108" w:type="dxa"/>
            <w:bottom w:w="0" w:type="dxa"/>
            <w:right w:w="108" w:type="dxa"/>
          </w:tblCellMar>
        </w:tblPrEx>
        <w:trPr>
          <w:trHeight w:val="340"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研究生网络在线课程PBL教学模式研究:以‘地球流体物理学’为例</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谢风华</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8:37-8:44</w:t>
            </w:r>
          </w:p>
        </w:tc>
      </w:tr>
      <w:tr>
        <w:tblPrEx>
          <w:tblLayout w:type="fixed"/>
          <w:tblCellMar>
            <w:top w:w="0" w:type="dxa"/>
            <w:left w:w="108" w:type="dxa"/>
            <w:bottom w:w="0" w:type="dxa"/>
            <w:right w:w="108" w:type="dxa"/>
          </w:tblCellMar>
        </w:tblPrEx>
        <w:trPr>
          <w:trHeight w:val="340"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面向中国石油工程设计大赛的研究生创新实践竞赛培训方案</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关振良</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8:44-8:51</w:t>
            </w:r>
          </w:p>
        </w:tc>
      </w:tr>
      <w:tr>
        <w:tblPrEx>
          <w:tblLayout w:type="fixed"/>
          <w:tblCellMar>
            <w:top w:w="0" w:type="dxa"/>
            <w:left w:w="108" w:type="dxa"/>
            <w:bottom w:w="0" w:type="dxa"/>
            <w:right w:w="108" w:type="dxa"/>
          </w:tblCellMar>
        </w:tblPrEx>
        <w:trPr>
          <w:trHeight w:val="340"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地球探测与信息技术研究生培养模式改革与课程体系建设探索</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蔡建超</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8:51-8:58</w:t>
            </w:r>
          </w:p>
        </w:tc>
      </w:tr>
      <w:tr>
        <w:tblPrEx>
          <w:tblLayout w:type="fixed"/>
          <w:tblCellMar>
            <w:top w:w="0" w:type="dxa"/>
            <w:left w:w="108" w:type="dxa"/>
            <w:bottom w:w="0" w:type="dxa"/>
            <w:right w:w="108" w:type="dxa"/>
          </w:tblCellMar>
        </w:tblPrEx>
        <w:trPr>
          <w:trHeight w:val="340"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我校 MBA（工商管理硕士）研究生分类培养课程体系建设研究</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郭  锐</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8:58-9:05</w:t>
            </w:r>
          </w:p>
        </w:tc>
      </w:tr>
      <w:tr>
        <w:tblPrEx>
          <w:tblLayout w:type="fixed"/>
          <w:tblCellMar>
            <w:top w:w="0" w:type="dxa"/>
            <w:left w:w="108" w:type="dxa"/>
            <w:bottom w:w="0" w:type="dxa"/>
            <w:right w:w="108" w:type="dxa"/>
          </w:tblCellMar>
        </w:tblPrEx>
        <w:trPr>
          <w:trHeight w:val="340"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物理专业研究生培养课程体系建设研究</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陈  刚</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9:05-9:12</w:t>
            </w:r>
          </w:p>
        </w:tc>
      </w:tr>
      <w:tr>
        <w:tblPrEx>
          <w:tblLayout w:type="fixed"/>
          <w:tblCellMar>
            <w:top w:w="0" w:type="dxa"/>
            <w:left w:w="108" w:type="dxa"/>
            <w:bottom w:w="0" w:type="dxa"/>
            <w:right w:w="108" w:type="dxa"/>
          </w:tblCellMar>
        </w:tblPrEx>
        <w:trPr>
          <w:trHeight w:val="340"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统筹规划，多元协同，构建以能力提升为导向的我校研究生分类培养课程体系建设研究</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许  峰</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9:12-9:19</w:t>
            </w:r>
          </w:p>
        </w:tc>
      </w:tr>
      <w:tr>
        <w:tblPrEx>
          <w:tblLayout w:type="fixed"/>
          <w:tblCellMar>
            <w:top w:w="0" w:type="dxa"/>
            <w:left w:w="108" w:type="dxa"/>
            <w:bottom w:w="0" w:type="dxa"/>
            <w:right w:w="108" w:type="dxa"/>
          </w:tblCellMar>
        </w:tblPrEx>
        <w:trPr>
          <w:trHeight w:val="340"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艺术设计类硕士研究生分类培养课程体系建设研究</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曾健友</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9:19-9:26</w:t>
            </w:r>
          </w:p>
        </w:tc>
      </w:tr>
      <w:tr>
        <w:tblPrEx>
          <w:tblLayout w:type="fixed"/>
          <w:tblCellMar>
            <w:top w:w="0" w:type="dxa"/>
            <w:left w:w="108" w:type="dxa"/>
            <w:bottom w:w="0" w:type="dxa"/>
            <w:right w:w="108" w:type="dxa"/>
          </w:tblCellMar>
        </w:tblPrEx>
        <w:trPr>
          <w:trHeight w:val="340"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博士研究生开题报告培养环节改革试点</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熊永华</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9:26-9:33</w:t>
            </w:r>
          </w:p>
        </w:tc>
      </w:tr>
      <w:tr>
        <w:tblPrEx>
          <w:tblLayout w:type="fixed"/>
          <w:tblCellMar>
            <w:top w:w="0" w:type="dxa"/>
            <w:left w:w="108" w:type="dxa"/>
            <w:bottom w:w="0" w:type="dxa"/>
            <w:right w:w="108" w:type="dxa"/>
          </w:tblCellMar>
        </w:tblPrEx>
        <w:trPr>
          <w:trHeight w:val="340"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基于协同创新的研究生拔尖创新人才培养模式创新研究</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李祖超</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9:33-9:40</w:t>
            </w:r>
          </w:p>
        </w:tc>
      </w:tr>
      <w:tr>
        <w:tblPrEx>
          <w:tblLayout w:type="fixed"/>
          <w:tblCellMar>
            <w:top w:w="0" w:type="dxa"/>
            <w:left w:w="108" w:type="dxa"/>
            <w:bottom w:w="0" w:type="dxa"/>
            <w:right w:w="108" w:type="dxa"/>
          </w:tblCellMar>
        </w:tblPrEx>
        <w:trPr>
          <w:trHeight w:val="340"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建筑与土木工程专硕培养模式改革与课程体系建设研究</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罗学东</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9:40-9:47</w:t>
            </w:r>
          </w:p>
        </w:tc>
      </w:tr>
      <w:tr>
        <w:tblPrEx>
          <w:tblLayout w:type="fixed"/>
          <w:tblCellMar>
            <w:top w:w="0" w:type="dxa"/>
            <w:left w:w="108" w:type="dxa"/>
            <w:bottom w:w="0" w:type="dxa"/>
            <w:right w:w="108" w:type="dxa"/>
          </w:tblCellMar>
        </w:tblPrEx>
        <w:trPr>
          <w:trHeight w:val="340"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机器人足球竞赛培训方案研究与实践</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罗忠文</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9:47-9:54</w:t>
            </w:r>
          </w:p>
        </w:tc>
      </w:tr>
      <w:tr>
        <w:tblPrEx>
          <w:tblLayout w:type="fixed"/>
          <w:tblCellMar>
            <w:top w:w="0" w:type="dxa"/>
            <w:left w:w="108" w:type="dxa"/>
            <w:bottom w:w="0" w:type="dxa"/>
            <w:right w:w="108" w:type="dxa"/>
          </w:tblCellMar>
        </w:tblPrEx>
        <w:trPr>
          <w:trHeight w:val="340"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全国研究生数学建模竞赛培训指导方案及研究生创新实践能力培养的研究与实践</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罗文强</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9:54-10:01</w:t>
            </w:r>
          </w:p>
        </w:tc>
      </w:tr>
      <w:tr>
        <w:tblPrEx>
          <w:tblLayout w:type="fixed"/>
          <w:tblCellMar>
            <w:top w:w="0" w:type="dxa"/>
            <w:left w:w="108" w:type="dxa"/>
            <w:bottom w:w="0" w:type="dxa"/>
            <w:right w:w="108" w:type="dxa"/>
          </w:tblCellMar>
        </w:tblPrEx>
        <w:trPr>
          <w:trHeight w:val="340"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研究生培养外部评价反馈体系研究与实践</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李门楼</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10:01-10:08</w:t>
            </w:r>
          </w:p>
        </w:tc>
      </w:tr>
      <w:tr>
        <w:tblPrEx>
          <w:tblLayout w:type="fixed"/>
          <w:tblCellMar>
            <w:top w:w="0" w:type="dxa"/>
            <w:left w:w="108" w:type="dxa"/>
            <w:bottom w:w="0" w:type="dxa"/>
            <w:right w:w="108" w:type="dxa"/>
          </w:tblCellMar>
        </w:tblPrEx>
        <w:trPr>
          <w:trHeight w:val="340" w:hRule="atLeast"/>
        </w:trPr>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Courier New"/>
                <w:color w:val="000000"/>
                <w:kern w:val="0"/>
                <w:sz w:val="24"/>
                <w:szCs w:val="24"/>
              </w:rPr>
            </w:pPr>
            <w:r>
              <w:rPr>
                <w:rFonts w:hint="eastAsia" w:ascii="仿宋" w:hAnsi="仿宋" w:eastAsia="仿宋" w:cs="宋体"/>
                <w:color w:val="000000"/>
                <w:kern w:val="0"/>
                <w:sz w:val="24"/>
                <w:szCs w:val="24"/>
              </w:rPr>
              <w:t>学科竞赛对研究生创新能力的影响研究</w:t>
            </w:r>
            <w:r>
              <w:rPr>
                <w:rFonts w:ascii="仿宋" w:hAnsi="仿宋" w:eastAsia="仿宋" w:cs="Courier New"/>
                <w:color w:val="000000"/>
                <w:kern w:val="0"/>
                <w:sz w:val="24"/>
                <w:szCs w:val="24"/>
              </w:rPr>
              <w:t>—</w:t>
            </w:r>
          </w:p>
          <w:p>
            <w:pPr>
              <w:widowControl/>
              <w:jc w:val="center"/>
              <w:rPr>
                <w:rFonts w:ascii="仿宋" w:hAnsi="仿宋" w:eastAsia="仿宋" w:cs="宋体"/>
                <w:color w:val="000000"/>
                <w:kern w:val="0"/>
                <w:sz w:val="24"/>
                <w:szCs w:val="24"/>
              </w:rPr>
            </w:pPr>
            <w:r>
              <w:rPr>
                <w:rFonts w:hint="eastAsia" w:ascii="仿宋" w:hAnsi="仿宋" w:eastAsia="仿宋" w:cs="Courier New"/>
                <w:color w:val="000000"/>
                <w:kern w:val="0"/>
                <w:sz w:val="24"/>
                <w:szCs w:val="24"/>
              </w:rPr>
              <w:t xml:space="preserve">   </w:t>
            </w:r>
            <w:r>
              <w:rPr>
                <w:rFonts w:hint="eastAsia" w:ascii="仿宋" w:hAnsi="仿宋" w:eastAsia="仿宋" w:cs="宋体"/>
                <w:color w:val="000000"/>
                <w:kern w:val="0"/>
                <w:sz w:val="24"/>
                <w:szCs w:val="24"/>
              </w:rPr>
              <w:t>石油装备创新设计大赛与全国机器人大赛</w:t>
            </w:r>
          </w:p>
        </w:tc>
        <w:tc>
          <w:tcPr>
            <w:tcW w:w="1134" w:type="dxa"/>
            <w:tcBorders>
              <w:top w:val="nil"/>
              <w:left w:val="nil"/>
              <w:bottom w:val="nil"/>
              <w:right w:val="nil"/>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黄田野</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10:08-10:15</w:t>
            </w:r>
          </w:p>
        </w:tc>
      </w:tr>
      <w:tr>
        <w:tblPrEx>
          <w:tblLayout w:type="fixed"/>
          <w:tblCellMar>
            <w:top w:w="0" w:type="dxa"/>
            <w:left w:w="108" w:type="dxa"/>
            <w:bottom w:w="0" w:type="dxa"/>
            <w:right w:w="108" w:type="dxa"/>
          </w:tblCellMar>
        </w:tblPrEx>
        <w:trPr>
          <w:trHeight w:val="340"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我校推进研究生教育“三融合”的现状分析与对策研究</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徐绍红</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10:15-10:22</w:t>
            </w:r>
          </w:p>
        </w:tc>
      </w:tr>
      <w:tr>
        <w:tblPrEx>
          <w:tblLayout w:type="fixed"/>
          <w:tblCellMar>
            <w:top w:w="0" w:type="dxa"/>
            <w:left w:w="108" w:type="dxa"/>
            <w:bottom w:w="0" w:type="dxa"/>
            <w:right w:w="108" w:type="dxa"/>
          </w:tblCellMar>
        </w:tblPrEx>
        <w:trPr>
          <w:trHeight w:val="443" w:hRule="atLeast"/>
        </w:trPr>
        <w:tc>
          <w:tcPr>
            <w:tcW w:w="59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c>
          <w:tcPr>
            <w:tcW w:w="510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b/>
                <w:color w:val="000000"/>
                <w:kern w:val="0"/>
                <w:sz w:val="22"/>
              </w:rPr>
            </w:pPr>
            <w:r>
              <w:rPr>
                <w:rFonts w:hint="eastAsia" w:ascii="仿宋" w:hAnsi="仿宋" w:eastAsia="仿宋" w:cs="宋体"/>
                <w:b/>
                <w:color w:val="000000"/>
                <w:kern w:val="0"/>
                <w:sz w:val="24"/>
                <w:szCs w:val="24"/>
              </w:rPr>
              <w:t>中场休息10分钟</w:t>
            </w: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c>
          <w:tcPr>
            <w:tcW w:w="156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p>
        </w:tc>
      </w:tr>
    </w:tbl>
    <w:p/>
    <w:p/>
    <w:p/>
    <w:p/>
    <w:tbl>
      <w:tblPr>
        <w:tblStyle w:val="5"/>
        <w:tblW w:w="8388" w:type="dxa"/>
        <w:tblInd w:w="84" w:type="dxa"/>
        <w:tblLayout w:type="fixed"/>
        <w:tblCellMar>
          <w:top w:w="0" w:type="dxa"/>
          <w:left w:w="108" w:type="dxa"/>
          <w:bottom w:w="0" w:type="dxa"/>
          <w:right w:w="108" w:type="dxa"/>
        </w:tblCellMar>
      </w:tblPr>
      <w:tblGrid>
        <w:gridCol w:w="591"/>
        <w:gridCol w:w="5130"/>
        <w:gridCol w:w="1107"/>
        <w:gridCol w:w="1560"/>
      </w:tblGrid>
      <w:tr>
        <w:tblPrEx>
          <w:tblLayout w:type="fixed"/>
          <w:tblCellMar>
            <w:top w:w="0" w:type="dxa"/>
            <w:left w:w="108" w:type="dxa"/>
            <w:bottom w:w="0" w:type="dxa"/>
            <w:right w:w="108" w:type="dxa"/>
          </w:tblCellMar>
        </w:tblPrEx>
        <w:trPr>
          <w:trHeight w:val="558" w:hRule="atLeast"/>
        </w:trPr>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51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项目名称(一般项目)</w:t>
            </w:r>
          </w:p>
        </w:tc>
        <w:tc>
          <w:tcPr>
            <w:tcW w:w="11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项  目</w:t>
            </w:r>
          </w:p>
          <w:p>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负责人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汇报时间</w:t>
            </w:r>
          </w:p>
        </w:tc>
      </w:tr>
      <w:tr>
        <w:tblPrEx>
          <w:tblLayout w:type="fixed"/>
          <w:tblCellMar>
            <w:top w:w="0" w:type="dxa"/>
            <w:left w:w="108" w:type="dxa"/>
            <w:bottom w:w="0" w:type="dxa"/>
            <w:right w:w="108" w:type="dxa"/>
          </w:tblCellMar>
        </w:tblPrEx>
        <w:trPr>
          <w:trHeight w:val="397"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法律硕士《环境保护法》实践教学模式研究</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蓝楠</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10:32-10:39</w:t>
            </w:r>
          </w:p>
        </w:tc>
      </w:tr>
      <w:tr>
        <w:tblPrEx>
          <w:tblLayout w:type="fixed"/>
          <w:tblCellMar>
            <w:top w:w="0" w:type="dxa"/>
            <w:left w:w="108" w:type="dxa"/>
            <w:bottom w:w="0" w:type="dxa"/>
            <w:right w:w="108" w:type="dxa"/>
          </w:tblCellMar>
        </w:tblPrEx>
        <w:trPr>
          <w:trHeight w:val="397"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地质调查研究院校局联合人才培养模式探索与研究</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吕新彪</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10:39-10:46</w:t>
            </w:r>
          </w:p>
        </w:tc>
      </w:tr>
      <w:tr>
        <w:tblPrEx>
          <w:tblLayout w:type="fixed"/>
          <w:tblCellMar>
            <w:top w:w="0" w:type="dxa"/>
            <w:left w:w="108" w:type="dxa"/>
            <w:bottom w:w="0" w:type="dxa"/>
            <w:right w:w="108" w:type="dxa"/>
          </w:tblCellMar>
        </w:tblPrEx>
        <w:trPr>
          <w:trHeight w:val="397"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马克思主义理论研究生思想政治工作能力培养研究</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侯志军</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10:46-10:53</w:t>
            </w:r>
          </w:p>
        </w:tc>
      </w:tr>
      <w:tr>
        <w:tblPrEx>
          <w:tblLayout w:type="fixed"/>
          <w:tblCellMar>
            <w:top w:w="0" w:type="dxa"/>
            <w:left w:w="108" w:type="dxa"/>
            <w:bottom w:w="0" w:type="dxa"/>
            <w:right w:w="108" w:type="dxa"/>
          </w:tblCellMar>
        </w:tblPrEx>
        <w:trPr>
          <w:trHeight w:val="397"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把思想政治教育工作贯穿研究生教育教学全过程探析</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张丹丹</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10:53-11:00</w:t>
            </w:r>
          </w:p>
        </w:tc>
      </w:tr>
      <w:tr>
        <w:tblPrEx>
          <w:tblLayout w:type="fixed"/>
          <w:tblCellMar>
            <w:top w:w="0" w:type="dxa"/>
            <w:left w:w="108" w:type="dxa"/>
            <w:bottom w:w="0" w:type="dxa"/>
            <w:right w:w="108" w:type="dxa"/>
          </w:tblCellMar>
        </w:tblPrEx>
        <w:trPr>
          <w:trHeight w:val="397"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513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基于“以赛促学”的工业设计专业学位研究生创新性实践应用课程体系研究</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陈晓鹂</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11:00-11:07</w:t>
            </w:r>
          </w:p>
        </w:tc>
      </w:tr>
      <w:tr>
        <w:tblPrEx>
          <w:tblLayout w:type="fixed"/>
          <w:tblCellMar>
            <w:top w:w="0" w:type="dxa"/>
            <w:left w:w="108" w:type="dxa"/>
            <w:bottom w:w="0" w:type="dxa"/>
            <w:right w:w="108" w:type="dxa"/>
          </w:tblCellMar>
        </w:tblPrEx>
        <w:trPr>
          <w:trHeight w:val="397"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MBA实践应用课程《数据、模型与决策》建设研究</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王广民</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11:07-11:14</w:t>
            </w:r>
          </w:p>
        </w:tc>
      </w:tr>
      <w:tr>
        <w:tblPrEx>
          <w:tblLayout w:type="fixed"/>
          <w:tblCellMar>
            <w:top w:w="0" w:type="dxa"/>
            <w:left w:w="108" w:type="dxa"/>
            <w:bottom w:w="0" w:type="dxa"/>
            <w:right w:w="108" w:type="dxa"/>
          </w:tblCellMar>
        </w:tblPrEx>
        <w:trPr>
          <w:trHeight w:val="397"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513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我校英语语言文学专业硕士研究生外国文学课程教学模式研究——以“文学批评原理与实践”为例</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刘敏霞</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11:14-11:21</w:t>
            </w:r>
          </w:p>
        </w:tc>
      </w:tr>
      <w:tr>
        <w:tblPrEx>
          <w:tblLayout w:type="fixed"/>
          <w:tblCellMar>
            <w:top w:w="0" w:type="dxa"/>
            <w:left w:w="108" w:type="dxa"/>
            <w:bottom w:w="0" w:type="dxa"/>
            <w:right w:w="108" w:type="dxa"/>
          </w:tblCellMar>
        </w:tblPrEx>
        <w:trPr>
          <w:trHeight w:val="397"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非英语专业研究生学术写作课程构建研究</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严  瑾</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11:21-11:28</w:t>
            </w:r>
          </w:p>
        </w:tc>
      </w:tr>
      <w:tr>
        <w:tblPrEx>
          <w:tblLayout w:type="fixed"/>
          <w:tblCellMar>
            <w:top w:w="0" w:type="dxa"/>
            <w:left w:w="108" w:type="dxa"/>
            <w:bottom w:w="0" w:type="dxa"/>
            <w:right w:w="108" w:type="dxa"/>
          </w:tblCellMar>
        </w:tblPrEx>
        <w:trPr>
          <w:trHeight w:val="397"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《第四纪地质学硕士研究生野外实践课程建设研究》</w:t>
            </w:r>
          </w:p>
        </w:tc>
        <w:tc>
          <w:tcPr>
            <w:tcW w:w="110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林  晓</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11:28-11:35</w:t>
            </w:r>
          </w:p>
        </w:tc>
      </w:tr>
      <w:tr>
        <w:tblPrEx>
          <w:tblLayout w:type="fixed"/>
          <w:tblCellMar>
            <w:top w:w="0" w:type="dxa"/>
            <w:left w:w="108" w:type="dxa"/>
            <w:bottom w:w="0" w:type="dxa"/>
            <w:right w:w="108" w:type="dxa"/>
          </w:tblCellMar>
        </w:tblPrEx>
        <w:trPr>
          <w:trHeight w:val="397"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513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地球探测与信息技术硕士研究生分类培养课程体系建设研究</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陈建国</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11:35-11:42</w:t>
            </w:r>
          </w:p>
        </w:tc>
      </w:tr>
      <w:tr>
        <w:tblPrEx>
          <w:tblLayout w:type="fixed"/>
          <w:tblCellMar>
            <w:top w:w="0" w:type="dxa"/>
            <w:left w:w="108" w:type="dxa"/>
            <w:bottom w:w="0" w:type="dxa"/>
            <w:right w:w="108" w:type="dxa"/>
          </w:tblCellMar>
        </w:tblPrEx>
        <w:trPr>
          <w:trHeight w:val="397"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“留学中国”战略背景下环境类来华研究生教育国际化分析</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刘凤莲</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11:42-11:49</w:t>
            </w:r>
          </w:p>
        </w:tc>
      </w:tr>
      <w:tr>
        <w:tblPrEx>
          <w:tblLayout w:type="fixed"/>
          <w:tblCellMar>
            <w:top w:w="0" w:type="dxa"/>
            <w:left w:w="108" w:type="dxa"/>
            <w:bottom w:w="0" w:type="dxa"/>
            <w:right w:w="108" w:type="dxa"/>
          </w:tblCellMar>
        </w:tblPrEx>
        <w:trPr>
          <w:trHeight w:val="397"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硕士研究生创新能力培养机制改革研究与实践</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王贤敏</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11:49-11:56</w:t>
            </w:r>
          </w:p>
        </w:tc>
      </w:tr>
      <w:tr>
        <w:tblPrEx>
          <w:tblLayout w:type="fixed"/>
          <w:tblCellMar>
            <w:top w:w="0" w:type="dxa"/>
            <w:left w:w="108" w:type="dxa"/>
            <w:bottom w:w="0" w:type="dxa"/>
            <w:right w:w="108" w:type="dxa"/>
          </w:tblCellMar>
        </w:tblPrEx>
        <w:trPr>
          <w:trHeight w:val="397"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研究生奖助体系优化研究——以行业特色大学为例</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朱  峰</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11:56-12:03</w:t>
            </w:r>
          </w:p>
        </w:tc>
      </w:tr>
      <w:tr>
        <w:tblPrEx>
          <w:tblLayout w:type="fixed"/>
          <w:tblCellMar>
            <w:top w:w="0" w:type="dxa"/>
            <w:left w:w="108" w:type="dxa"/>
            <w:bottom w:w="0" w:type="dxa"/>
            <w:right w:w="108" w:type="dxa"/>
          </w:tblCellMar>
        </w:tblPrEx>
        <w:trPr>
          <w:trHeight w:val="340" w:hRule="atLeast"/>
        </w:trPr>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51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地学特色环境工程研究生创新能力培养机制改革研究与实践</w:t>
            </w:r>
          </w:p>
        </w:tc>
        <w:tc>
          <w:tcPr>
            <w:tcW w:w="11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李义连</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14:30-14:37</w:t>
            </w:r>
          </w:p>
        </w:tc>
      </w:tr>
      <w:tr>
        <w:tblPrEx>
          <w:tblLayout w:type="fixed"/>
          <w:tblCellMar>
            <w:top w:w="0" w:type="dxa"/>
            <w:left w:w="108" w:type="dxa"/>
            <w:bottom w:w="0" w:type="dxa"/>
            <w:right w:w="108" w:type="dxa"/>
          </w:tblCellMar>
        </w:tblPrEx>
        <w:trPr>
          <w:trHeight w:val="340"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专业学位研究生创新和实践能力培养体系的研究</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苗  琦</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14:37-14:44</w:t>
            </w:r>
          </w:p>
        </w:tc>
      </w:tr>
      <w:tr>
        <w:tblPrEx>
          <w:tblLayout w:type="fixed"/>
          <w:tblCellMar>
            <w:top w:w="0" w:type="dxa"/>
            <w:left w:w="108" w:type="dxa"/>
            <w:bottom w:w="0" w:type="dxa"/>
            <w:right w:w="108" w:type="dxa"/>
          </w:tblCellMar>
        </w:tblPrEx>
        <w:trPr>
          <w:trHeight w:val="340"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“本-硕-博”贯通式培养机制探索与实践</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王小龙</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14:44-14:51</w:t>
            </w:r>
          </w:p>
        </w:tc>
      </w:tr>
      <w:tr>
        <w:tblPrEx>
          <w:tblLayout w:type="fixed"/>
          <w:tblCellMar>
            <w:top w:w="0" w:type="dxa"/>
            <w:left w:w="108" w:type="dxa"/>
            <w:bottom w:w="0" w:type="dxa"/>
            <w:right w:w="108" w:type="dxa"/>
          </w:tblCellMar>
        </w:tblPrEx>
        <w:trPr>
          <w:trHeight w:val="340"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地球信息技术专业学位研究生实践能力培养研究</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陈  涛</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14:51-14:58</w:t>
            </w:r>
          </w:p>
        </w:tc>
      </w:tr>
      <w:tr>
        <w:tblPrEx>
          <w:tblLayout w:type="fixed"/>
          <w:tblCellMar>
            <w:top w:w="0" w:type="dxa"/>
            <w:left w:w="108" w:type="dxa"/>
            <w:bottom w:w="0" w:type="dxa"/>
            <w:right w:w="108" w:type="dxa"/>
          </w:tblCellMar>
        </w:tblPrEx>
        <w:trPr>
          <w:trHeight w:val="340"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基于产学研合作的海洋专业研究生培养模式研究与实践</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陈  刚</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14:58-15:05</w:t>
            </w:r>
          </w:p>
        </w:tc>
      </w:tr>
      <w:tr>
        <w:tblPrEx>
          <w:tblLayout w:type="fixed"/>
          <w:tblCellMar>
            <w:top w:w="0" w:type="dxa"/>
            <w:left w:w="108" w:type="dxa"/>
            <w:bottom w:w="0" w:type="dxa"/>
            <w:right w:w="108" w:type="dxa"/>
          </w:tblCellMar>
        </w:tblPrEx>
        <w:trPr>
          <w:trHeight w:val="340"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机电类工科专业学位研究生实践能力培养模式研究</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韩光超</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15:05-15:12</w:t>
            </w:r>
          </w:p>
        </w:tc>
      </w:tr>
      <w:tr>
        <w:tblPrEx>
          <w:tblLayout w:type="fixed"/>
          <w:tblCellMar>
            <w:top w:w="0" w:type="dxa"/>
            <w:left w:w="108" w:type="dxa"/>
            <w:bottom w:w="0" w:type="dxa"/>
            <w:right w:w="108" w:type="dxa"/>
          </w:tblCellMar>
        </w:tblPrEx>
        <w:trPr>
          <w:trHeight w:val="340"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基于团队学习的研究生创新能力培养模式研究——以CUG-Miner研究生学习团队为例</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蒋良孝</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15:12-15:19</w:t>
            </w:r>
          </w:p>
        </w:tc>
      </w:tr>
      <w:tr>
        <w:tblPrEx>
          <w:tblLayout w:type="fixed"/>
          <w:tblCellMar>
            <w:top w:w="0" w:type="dxa"/>
            <w:left w:w="108" w:type="dxa"/>
            <w:bottom w:w="0" w:type="dxa"/>
            <w:right w:w="108" w:type="dxa"/>
          </w:tblCellMar>
        </w:tblPrEx>
        <w:trPr>
          <w:trHeight w:val="340"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ESI1%背景下基于KPI的信息安全学术型研究生科研创新能力培养模式研究</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任  伟</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15:19-15:26</w:t>
            </w:r>
          </w:p>
        </w:tc>
      </w:tr>
      <w:tr>
        <w:tblPrEx>
          <w:tblLayout w:type="fixed"/>
          <w:tblCellMar>
            <w:top w:w="0" w:type="dxa"/>
            <w:left w:w="108" w:type="dxa"/>
            <w:bottom w:w="0" w:type="dxa"/>
            <w:right w:w="108" w:type="dxa"/>
          </w:tblCellMar>
        </w:tblPrEx>
        <w:trPr>
          <w:trHeight w:val="340"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资产评估专业硕士研究生实践能力培养研究 </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朱冬元</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15:26-15:33</w:t>
            </w:r>
          </w:p>
        </w:tc>
      </w:tr>
      <w:tr>
        <w:tblPrEx>
          <w:tblLayout w:type="fixed"/>
          <w:tblCellMar>
            <w:top w:w="0" w:type="dxa"/>
            <w:left w:w="108" w:type="dxa"/>
            <w:bottom w:w="0" w:type="dxa"/>
            <w:right w:w="108" w:type="dxa"/>
          </w:tblCellMar>
        </w:tblPrEx>
        <w:trPr>
          <w:trHeight w:val="340" w:hRule="atLeast"/>
        </w:trPr>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51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项目名称(一般项目)</w:t>
            </w:r>
          </w:p>
        </w:tc>
        <w:tc>
          <w:tcPr>
            <w:tcW w:w="11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项  目</w:t>
            </w:r>
          </w:p>
          <w:p>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负责人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汇报时间</w:t>
            </w:r>
          </w:p>
        </w:tc>
      </w:tr>
      <w:tr>
        <w:tblPrEx>
          <w:tblLayout w:type="fixed"/>
          <w:tblCellMar>
            <w:top w:w="0" w:type="dxa"/>
            <w:left w:w="108" w:type="dxa"/>
            <w:bottom w:w="0" w:type="dxa"/>
            <w:right w:w="108" w:type="dxa"/>
          </w:tblCellMar>
        </w:tblPrEx>
        <w:trPr>
          <w:trHeight w:val="340" w:hRule="atLeast"/>
        </w:trPr>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51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依托国家GIS工程中心学术型研究生科研创新能力培养</w:t>
            </w:r>
          </w:p>
        </w:tc>
        <w:tc>
          <w:tcPr>
            <w:tcW w:w="11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郑贵洲</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15:33-15:40</w:t>
            </w:r>
          </w:p>
        </w:tc>
      </w:tr>
      <w:tr>
        <w:tblPrEx>
          <w:tblLayout w:type="fixed"/>
          <w:tblCellMar>
            <w:top w:w="0" w:type="dxa"/>
            <w:left w:w="108" w:type="dxa"/>
            <w:bottom w:w="0" w:type="dxa"/>
            <w:right w:w="108" w:type="dxa"/>
          </w:tblCellMar>
        </w:tblPrEx>
        <w:trPr>
          <w:trHeight w:val="340" w:hRule="atLeast"/>
        </w:trPr>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513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综合型院校音乐专业硕士研究生学术培养研究</w:t>
            </w:r>
          </w:p>
        </w:tc>
        <w:tc>
          <w:tcPr>
            <w:tcW w:w="11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袁  玥</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15:40-15:47</w:t>
            </w:r>
          </w:p>
        </w:tc>
      </w:tr>
      <w:tr>
        <w:tblPrEx>
          <w:tblLayout w:type="fixed"/>
          <w:tblCellMar>
            <w:top w:w="0" w:type="dxa"/>
            <w:left w:w="108" w:type="dxa"/>
            <w:bottom w:w="0" w:type="dxa"/>
            <w:right w:w="108" w:type="dxa"/>
          </w:tblCellMar>
        </w:tblPrEx>
        <w:trPr>
          <w:trHeight w:val="340" w:hRule="atLeast"/>
        </w:trPr>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51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信息与交互设计学术型研究生科研创新能力培养模式研究</w:t>
            </w:r>
          </w:p>
        </w:tc>
        <w:tc>
          <w:tcPr>
            <w:tcW w:w="11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方  浩</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15:47-15:54</w:t>
            </w:r>
          </w:p>
        </w:tc>
      </w:tr>
      <w:tr>
        <w:tblPrEx>
          <w:tblLayout w:type="fixed"/>
          <w:tblCellMar>
            <w:top w:w="0" w:type="dxa"/>
            <w:left w:w="108" w:type="dxa"/>
            <w:bottom w:w="0" w:type="dxa"/>
            <w:right w:w="108" w:type="dxa"/>
          </w:tblCellMar>
        </w:tblPrEx>
        <w:trPr>
          <w:trHeight w:val="340"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26</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材料工程专业（珠宝方向）加强产学研合作的校企合作培养模式研究</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包德清</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15:54-16:01</w:t>
            </w:r>
          </w:p>
        </w:tc>
      </w:tr>
      <w:tr>
        <w:tblPrEx>
          <w:tblLayout w:type="fixed"/>
          <w:tblCellMar>
            <w:top w:w="0" w:type="dxa"/>
            <w:left w:w="108" w:type="dxa"/>
            <w:bottom w:w="0" w:type="dxa"/>
            <w:right w:w="108" w:type="dxa"/>
          </w:tblCellMar>
        </w:tblPrEx>
        <w:trPr>
          <w:trHeight w:val="340"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27</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导师团队指导下的研究生培养模式研究和实践</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晋  芳</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16:01-16:08</w:t>
            </w:r>
          </w:p>
        </w:tc>
      </w:tr>
      <w:tr>
        <w:tblPrEx>
          <w:tblLayout w:type="fixed"/>
          <w:tblCellMar>
            <w:top w:w="0" w:type="dxa"/>
            <w:left w:w="108" w:type="dxa"/>
            <w:bottom w:w="0" w:type="dxa"/>
            <w:right w:w="108" w:type="dxa"/>
          </w:tblCellMar>
        </w:tblPrEx>
        <w:trPr>
          <w:trHeight w:val="340" w:hRule="atLeast"/>
        </w:trPr>
        <w:tc>
          <w:tcPr>
            <w:tcW w:w="59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24"/>
                <w:szCs w:val="24"/>
              </w:rPr>
            </w:pPr>
          </w:p>
        </w:tc>
        <w:tc>
          <w:tcPr>
            <w:tcW w:w="513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中场休息10分钟</w:t>
            </w:r>
          </w:p>
        </w:tc>
        <w:tc>
          <w:tcPr>
            <w:tcW w:w="110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24"/>
                <w:szCs w:val="24"/>
              </w:rPr>
            </w:pPr>
          </w:p>
        </w:tc>
        <w:tc>
          <w:tcPr>
            <w:tcW w:w="156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40"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心理学研究生创新实践基地长效机制研究</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刘陈陵</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16:18-16:25</w:t>
            </w:r>
          </w:p>
        </w:tc>
      </w:tr>
      <w:tr>
        <w:tblPrEx>
          <w:tblLayout w:type="fixed"/>
          <w:tblCellMar>
            <w:top w:w="0" w:type="dxa"/>
            <w:left w:w="108" w:type="dxa"/>
            <w:bottom w:w="0" w:type="dxa"/>
            <w:right w:w="108" w:type="dxa"/>
          </w:tblCellMar>
        </w:tblPrEx>
        <w:trPr>
          <w:trHeight w:val="340"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29</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研究生创新实践基地建设长效机制</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叶亚琴</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16:25-16:32</w:t>
            </w:r>
          </w:p>
        </w:tc>
      </w:tr>
      <w:tr>
        <w:tblPrEx>
          <w:tblLayout w:type="fixed"/>
          <w:tblCellMar>
            <w:top w:w="0" w:type="dxa"/>
            <w:left w:w="108" w:type="dxa"/>
            <w:bottom w:w="0" w:type="dxa"/>
            <w:right w:w="108" w:type="dxa"/>
          </w:tblCellMar>
        </w:tblPrEx>
        <w:trPr>
          <w:trHeight w:val="340"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校院两级研究生学术道德教育机制研究</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任凯歌</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16:32-16:39</w:t>
            </w:r>
          </w:p>
        </w:tc>
      </w:tr>
      <w:tr>
        <w:tblPrEx>
          <w:tblLayout w:type="fixed"/>
          <w:tblCellMar>
            <w:top w:w="0" w:type="dxa"/>
            <w:left w:w="108" w:type="dxa"/>
            <w:bottom w:w="0" w:type="dxa"/>
            <w:right w:w="108" w:type="dxa"/>
          </w:tblCellMar>
        </w:tblPrEx>
        <w:trPr>
          <w:trHeight w:val="340"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31</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多层次多维度研究生学术交流体系研究与构建</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曹卫华</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16:39-16:46</w:t>
            </w:r>
          </w:p>
        </w:tc>
      </w:tr>
      <w:tr>
        <w:tblPrEx>
          <w:tblLayout w:type="fixed"/>
          <w:tblCellMar>
            <w:top w:w="0" w:type="dxa"/>
            <w:left w:w="108" w:type="dxa"/>
            <w:bottom w:w="0" w:type="dxa"/>
            <w:right w:w="108" w:type="dxa"/>
          </w:tblCellMar>
        </w:tblPrEx>
        <w:trPr>
          <w:trHeight w:val="340"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32</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我校研究生招生中新媒体运用策略研究</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刘  旭</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hint="eastAsia" w:eastAsia="仿宋" w:cs="宋体" w:asciiTheme="majorHAnsi" w:hAnsiTheme="majorHAnsi"/>
                <w:color w:val="000000"/>
                <w:kern w:val="0"/>
                <w:sz w:val="24"/>
                <w:szCs w:val="24"/>
              </w:rPr>
              <w:t>16:46-16:53</w:t>
            </w:r>
          </w:p>
        </w:tc>
      </w:tr>
      <w:tr>
        <w:tblPrEx>
          <w:tblLayout w:type="fixed"/>
          <w:tblCellMar>
            <w:top w:w="0" w:type="dxa"/>
            <w:left w:w="108" w:type="dxa"/>
            <w:bottom w:w="0" w:type="dxa"/>
            <w:right w:w="108" w:type="dxa"/>
          </w:tblCellMar>
        </w:tblPrEx>
        <w:trPr>
          <w:trHeight w:val="288"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33</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安全工程学术学位/专业学位研究生复试规范研究与实践</w:t>
            </w:r>
          </w:p>
        </w:tc>
        <w:tc>
          <w:tcPr>
            <w:tcW w:w="110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陆愈实</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eastAsia="仿宋" w:cs="宋体" w:asciiTheme="majorHAnsi" w:hAnsiTheme="majorHAnsi"/>
                <w:color w:val="000000"/>
                <w:kern w:val="0"/>
                <w:sz w:val="24"/>
                <w:szCs w:val="24"/>
              </w:rPr>
              <w:t>16:53-17:00</w:t>
            </w:r>
          </w:p>
        </w:tc>
      </w:tr>
      <w:tr>
        <w:tblPrEx>
          <w:tblLayout w:type="fixed"/>
          <w:tblCellMar>
            <w:top w:w="0" w:type="dxa"/>
            <w:left w:w="108" w:type="dxa"/>
            <w:bottom w:w="0" w:type="dxa"/>
            <w:right w:w="108" w:type="dxa"/>
          </w:tblCellMar>
        </w:tblPrEx>
        <w:trPr>
          <w:trHeight w:val="288"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34</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推免研究生择校现状分析和提高生源比例措施研究与实践</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赵冬莉</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eastAsia="仿宋" w:cs="宋体" w:asciiTheme="majorHAnsi" w:hAnsiTheme="majorHAnsi"/>
                <w:color w:val="000000"/>
                <w:kern w:val="0"/>
                <w:sz w:val="24"/>
                <w:szCs w:val="24"/>
              </w:rPr>
              <w:t>17:00-17:07</w:t>
            </w:r>
          </w:p>
        </w:tc>
      </w:tr>
      <w:tr>
        <w:tblPrEx>
          <w:tblLayout w:type="fixed"/>
          <w:tblCellMar>
            <w:top w:w="0" w:type="dxa"/>
            <w:left w:w="108" w:type="dxa"/>
            <w:bottom w:w="0" w:type="dxa"/>
            <w:right w:w="108" w:type="dxa"/>
          </w:tblCellMar>
        </w:tblPrEx>
        <w:trPr>
          <w:trHeight w:val="576"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35</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提高地质工程学术学位、专业学位研究生生源质量综合措施研究与实践</w:t>
            </w:r>
          </w:p>
        </w:tc>
        <w:tc>
          <w:tcPr>
            <w:tcW w:w="110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李德营</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eastAsia="仿宋" w:cs="宋体" w:asciiTheme="majorHAnsi" w:hAnsiTheme="majorHAnsi"/>
                <w:color w:val="000000"/>
                <w:kern w:val="0"/>
                <w:sz w:val="24"/>
                <w:szCs w:val="24"/>
              </w:rPr>
              <w:t>17:07-17:14</w:t>
            </w:r>
          </w:p>
        </w:tc>
      </w:tr>
      <w:tr>
        <w:tblPrEx>
          <w:tblLayout w:type="fixed"/>
          <w:tblCellMar>
            <w:top w:w="0" w:type="dxa"/>
            <w:left w:w="108" w:type="dxa"/>
            <w:bottom w:w="0" w:type="dxa"/>
            <w:right w:w="108" w:type="dxa"/>
          </w:tblCellMar>
        </w:tblPrEx>
        <w:trPr>
          <w:trHeight w:val="288"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36</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提高我校体育专业学位硕士研究生生源质量的招生机制改革研究</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游茂林</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eastAsia="仿宋" w:cs="宋体" w:asciiTheme="majorHAnsi" w:hAnsiTheme="majorHAnsi"/>
                <w:color w:val="000000"/>
                <w:kern w:val="0"/>
                <w:sz w:val="24"/>
                <w:szCs w:val="24"/>
              </w:rPr>
              <w:t>17:14-17:21</w:t>
            </w:r>
          </w:p>
        </w:tc>
      </w:tr>
      <w:tr>
        <w:tblPrEx>
          <w:tblLayout w:type="fixed"/>
          <w:tblCellMar>
            <w:top w:w="0" w:type="dxa"/>
            <w:left w:w="108" w:type="dxa"/>
            <w:bottom w:w="0" w:type="dxa"/>
            <w:right w:w="108" w:type="dxa"/>
          </w:tblCellMar>
        </w:tblPrEx>
        <w:trPr>
          <w:trHeight w:val="576"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37</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提高材料工程研究生(专业学位)生源质量综合措施研究与实践（宝石学）</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周琦深</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eastAsia="仿宋" w:cs="宋体" w:asciiTheme="majorHAnsi" w:hAnsiTheme="majorHAnsi"/>
                <w:color w:val="000000"/>
                <w:kern w:val="0"/>
                <w:sz w:val="24"/>
                <w:szCs w:val="24"/>
              </w:rPr>
              <w:t>17:21-17:28</w:t>
            </w:r>
          </w:p>
        </w:tc>
      </w:tr>
      <w:tr>
        <w:tblPrEx>
          <w:tblLayout w:type="fixed"/>
          <w:tblCellMar>
            <w:top w:w="0" w:type="dxa"/>
            <w:left w:w="108" w:type="dxa"/>
            <w:bottom w:w="0" w:type="dxa"/>
            <w:right w:w="108" w:type="dxa"/>
          </w:tblCellMar>
        </w:tblPrEx>
        <w:trPr>
          <w:trHeight w:val="288"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38</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研究生招生考试业务科目试题库建设规范研究：以化学学科为例</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柯汉忠</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eastAsia="仿宋" w:cs="宋体" w:asciiTheme="majorHAnsi" w:hAnsiTheme="majorHAnsi"/>
                <w:color w:val="000000"/>
                <w:kern w:val="0"/>
                <w:sz w:val="24"/>
                <w:szCs w:val="24"/>
              </w:rPr>
              <w:t>17:28-17:35</w:t>
            </w:r>
          </w:p>
        </w:tc>
      </w:tr>
      <w:tr>
        <w:tblPrEx>
          <w:tblLayout w:type="fixed"/>
          <w:tblCellMar>
            <w:top w:w="0" w:type="dxa"/>
            <w:left w:w="108" w:type="dxa"/>
            <w:bottom w:w="0" w:type="dxa"/>
            <w:right w:w="108" w:type="dxa"/>
          </w:tblCellMar>
        </w:tblPrEx>
        <w:trPr>
          <w:trHeight w:val="288"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39</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安全工程系研究生招生考试业务科目试题库建设规范研究</w:t>
            </w:r>
          </w:p>
        </w:tc>
        <w:tc>
          <w:tcPr>
            <w:tcW w:w="110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周克清</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eastAsia="仿宋" w:cs="宋体" w:asciiTheme="majorHAnsi" w:hAnsiTheme="majorHAnsi"/>
                <w:color w:val="000000"/>
                <w:kern w:val="0"/>
                <w:sz w:val="24"/>
                <w:szCs w:val="24"/>
              </w:rPr>
              <w:t>17:35-17:42</w:t>
            </w:r>
          </w:p>
        </w:tc>
      </w:tr>
      <w:tr>
        <w:tblPrEx>
          <w:tblLayout w:type="fixed"/>
          <w:tblCellMar>
            <w:top w:w="0" w:type="dxa"/>
            <w:left w:w="108" w:type="dxa"/>
            <w:bottom w:w="0" w:type="dxa"/>
            <w:right w:w="108" w:type="dxa"/>
          </w:tblCellMar>
        </w:tblPrEx>
        <w:trPr>
          <w:trHeight w:val="525"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研究生招生考试业务科目试题库建设规范研究 ——以公共管理学科为例</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李世祥</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eastAsia="仿宋" w:cs="宋体" w:asciiTheme="majorHAnsi" w:hAnsiTheme="majorHAnsi"/>
                <w:color w:val="000000"/>
                <w:kern w:val="0"/>
                <w:sz w:val="24"/>
                <w:szCs w:val="24"/>
              </w:rPr>
              <w:t>17:42-17</w:t>
            </w:r>
            <w:r>
              <w:rPr>
                <w:rFonts w:hint="eastAsia" w:eastAsia="仿宋" w:cs="宋体" w:asciiTheme="majorHAnsi" w:hAnsiTheme="majorHAnsi"/>
                <w:color w:val="000000"/>
                <w:kern w:val="0"/>
                <w:sz w:val="24"/>
                <w:szCs w:val="24"/>
              </w:rPr>
              <w:t>:</w:t>
            </w:r>
            <w:r>
              <w:rPr>
                <w:rFonts w:eastAsia="仿宋" w:cs="宋体" w:asciiTheme="majorHAnsi" w:hAnsiTheme="majorHAnsi"/>
                <w:color w:val="000000"/>
                <w:kern w:val="0"/>
                <w:sz w:val="24"/>
                <w:szCs w:val="24"/>
              </w:rPr>
              <w:t>49</w:t>
            </w:r>
          </w:p>
        </w:tc>
      </w:tr>
      <w:tr>
        <w:tblPrEx>
          <w:tblLayout w:type="fixed"/>
          <w:tblCellMar>
            <w:top w:w="0" w:type="dxa"/>
            <w:left w:w="108" w:type="dxa"/>
            <w:bottom w:w="0" w:type="dxa"/>
            <w:right w:w="108" w:type="dxa"/>
          </w:tblCellMar>
        </w:tblPrEx>
        <w:trPr>
          <w:trHeight w:val="288"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41</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研究生招生考试业务科目试题库建设规范研究-以水文地质学为例</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郭会荣</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eastAsia="仿宋" w:cs="宋体" w:asciiTheme="majorHAnsi" w:hAnsiTheme="majorHAnsi"/>
                <w:color w:val="000000"/>
                <w:kern w:val="0"/>
                <w:sz w:val="24"/>
                <w:szCs w:val="24"/>
              </w:rPr>
              <w:t>17:49-17:56</w:t>
            </w:r>
          </w:p>
        </w:tc>
      </w:tr>
      <w:tr>
        <w:tblPrEx>
          <w:tblLayout w:type="fixed"/>
          <w:tblCellMar>
            <w:top w:w="0" w:type="dxa"/>
            <w:left w:w="108" w:type="dxa"/>
            <w:bottom w:w="0" w:type="dxa"/>
            <w:right w:w="108" w:type="dxa"/>
          </w:tblCellMar>
        </w:tblPrEx>
        <w:trPr>
          <w:trHeight w:val="288"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42</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研究生招生考试业务科目试题库建设研究—以生物学科为例</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杨晓菁</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eastAsia="仿宋" w:cs="宋体" w:asciiTheme="majorHAnsi" w:hAnsiTheme="majorHAnsi"/>
                <w:color w:val="000000"/>
                <w:kern w:val="0"/>
                <w:sz w:val="24"/>
                <w:szCs w:val="24"/>
              </w:rPr>
              <w:t>17:56-18:03</w:t>
            </w:r>
          </w:p>
        </w:tc>
      </w:tr>
      <w:tr>
        <w:tblPrEx>
          <w:tblLayout w:type="fixed"/>
          <w:tblCellMar>
            <w:top w:w="0" w:type="dxa"/>
            <w:left w:w="108" w:type="dxa"/>
            <w:bottom w:w="0" w:type="dxa"/>
            <w:right w:w="108" w:type="dxa"/>
          </w:tblCellMar>
        </w:tblPrEx>
        <w:trPr>
          <w:trHeight w:val="288"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43</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研究生招生考试业务科目试题库建设规范研究—以数学学科为例</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陈荣三</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eastAsia="仿宋" w:cs="宋体" w:asciiTheme="majorHAnsi" w:hAnsiTheme="majorHAnsi"/>
                <w:color w:val="000000"/>
                <w:kern w:val="0"/>
                <w:sz w:val="24"/>
                <w:szCs w:val="24"/>
              </w:rPr>
              <w:t>18:03-18:10</w:t>
            </w:r>
          </w:p>
        </w:tc>
      </w:tr>
      <w:tr>
        <w:tblPrEx>
          <w:tblLayout w:type="fixed"/>
          <w:tblCellMar>
            <w:top w:w="0" w:type="dxa"/>
            <w:left w:w="108" w:type="dxa"/>
            <w:bottom w:w="0" w:type="dxa"/>
            <w:right w:w="108" w:type="dxa"/>
          </w:tblCellMar>
        </w:tblPrEx>
        <w:trPr>
          <w:trHeight w:val="288" w:hRule="atLeast"/>
        </w:trPr>
        <w:tc>
          <w:tcPr>
            <w:tcW w:w="5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44</w:t>
            </w:r>
          </w:p>
        </w:tc>
        <w:tc>
          <w:tcPr>
            <w:tcW w:w="51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基于实践应用型人才培养的房地产评估案例教学研究</w:t>
            </w:r>
          </w:p>
        </w:tc>
        <w:tc>
          <w:tcPr>
            <w:tcW w:w="110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陈  艳</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 w:cs="宋体" w:asciiTheme="majorHAnsi" w:hAnsiTheme="majorHAnsi"/>
                <w:color w:val="000000"/>
                <w:kern w:val="0"/>
                <w:sz w:val="24"/>
                <w:szCs w:val="24"/>
              </w:rPr>
            </w:pPr>
            <w:r>
              <w:rPr>
                <w:rFonts w:eastAsia="仿宋" w:cs="宋体" w:asciiTheme="majorHAnsi" w:hAnsiTheme="majorHAnsi"/>
                <w:color w:val="000000"/>
                <w:kern w:val="0"/>
                <w:sz w:val="24"/>
                <w:szCs w:val="24"/>
              </w:rPr>
              <w:t>18:10-18:17</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9178"/>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E52C6"/>
    <w:rsid w:val="000B2EEB"/>
    <w:rsid w:val="00161756"/>
    <w:rsid w:val="00187200"/>
    <w:rsid w:val="00196ED7"/>
    <w:rsid w:val="00223394"/>
    <w:rsid w:val="00381426"/>
    <w:rsid w:val="004B7700"/>
    <w:rsid w:val="004D2E07"/>
    <w:rsid w:val="00525E73"/>
    <w:rsid w:val="005D266B"/>
    <w:rsid w:val="005E52C6"/>
    <w:rsid w:val="0068583B"/>
    <w:rsid w:val="006D571C"/>
    <w:rsid w:val="00765A33"/>
    <w:rsid w:val="008B1624"/>
    <w:rsid w:val="00960F8E"/>
    <w:rsid w:val="009B46BF"/>
    <w:rsid w:val="00A10FEB"/>
    <w:rsid w:val="00B0600D"/>
    <w:rsid w:val="00BA54F7"/>
    <w:rsid w:val="00BC29AB"/>
    <w:rsid w:val="00C80714"/>
    <w:rsid w:val="00CA13F5"/>
    <w:rsid w:val="00D11622"/>
    <w:rsid w:val="00D14D65"/>
    <w:rsid w:val="00DF0565"/>
    <w:rsid w:val="00DF43C8"/>
    <w:rsid w:val="00E00044"/>
    <w:rsid w:val="00E86E16"/>
    <w:rsid w:val="00E919A2"/>
    <w:rsid w:val="00E92C1F"/>
    <w:rsid w:val="00EC2392"/>
    <w:rsid w:val="00F602B0"/>
    <w:rsid w:val="13E51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8F693A-6CDD-4594-8A05-CFD70097567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432</Words>
  <Characters>2469</Characters>
  <Lines>20</Lines>
  <Paragraphs>5</Paragraphs>
  <ScaleCrop>false</ScaleCrop>
  <LinksUpToDate>false</LinksUpToDate>
  <CharactersWithSpaces>2896</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2017-05-08T03:59:00Z</dcterms:created>
  <dc:creator>CHAONIANYING</dc:creator>
  <cp:lastModifiedBy>hp</cp:lastModifiedBy>
  <cp:lastPrinted>2017-05-08T01:37:00Z</cp:lastPrinted>
  <dcterms:modified xsi:type="dcterms:W3CDTF">2017-05-08T06:54:59Z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